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幼圆" w:eastAsia="幼圆"/>
          <w:b/>
          <w:bCs/>
          <w:sz w:val="28"/>
          <w:szCs w:val="28"/>
          <w:lang w:val="en-US" w:eastAsia="zh-CN"/>
        </w:rPr>
      </w:pPr>
      <w:r>
        <w:rPr>
          <w:rFonts w:hint="eastAsia" w:ascii="幼圆" w:eastAsia="幼圆"/>
          <w:b/>
          <w:bCs/>
          <w:sz w:val="28"/>
          <w:szCs w:val="28"/>
          <w:lang w:eastAsia="zh-CN"/>
        </w:rPr>
        <w:t>附件</w:t>
      </w:r>
      <w:r>
        <w:rPr>
          <w:rFonts w:hint="eastAsia" w:ascii="幼圆" w:eastAsia="幼圆"/>
          <w:b/>
          <w:bCs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幼圆" w:eastAsia="幼圆"/>
          <w:b/>
          <w:bCs/>
          <w:sz w:val="28"/>
          <w:szCs w:val="28"/>
          <w:lang w:eastAsia="zh-CN"/>
        </w:rPr>
      </w:pPr>
      <w:r>
        <w:rPr>
          <w:rFonts w:hint="eastAsia" w:ascii="幼圆" w:eastAsia="幼圆"/>
          <w:b/>
          <w:bCs/>
          <w:sz w:val="28"/>
          <w:szCs w:val="28"/>
          <w:lang w:eastAsia="zh-CN"/>
        </w:rPr>
        <w:t>会议议程表</w:t>
      </w:r>
    </w:p>
    <w:tbl>
      <w:tblPr>
        <w:tblStyle w:val="3"/>
        <w:tblpPr w:leftFromText="180" w:rightFromText="180" w:vertAnchor="text" w:horzAnchor="page" w:tblpXSpec="center" w:tblpY="274"/>
        <w:tblOverlap w:val="never"/>
        <w:tblW w:w="8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6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2" w:type="dxa"/>
            <w:gridSpan w:val="2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020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  <w:lang w:val="en-US" w:eastAsia="zh-CN"/>
              </w:rPr>
              <w:t>12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  <w:lang w:val="en-US" w:eastAsia="zh-CN"/>
              </w:rPr>
              <w:t>30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（星期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  <w:lang w:eastAsia="zh-CN"/>
              </w:rPr>
              <w:t>三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143" w:type="dxa"/>
            <w:vAlign w:val="top"/>
          </w:tcPr>
          <w:p>
            <w:pPr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6649" w:type="dxa"/>
            <w:vAlign w:val="top"/>
          </w:tcPr>
          <w:p>
            <w:pPr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vertAlign w:val="baseline"/>
                <w:lang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3" w:type="dxa"/>
          </w:tcPr>
          <w:p>
            <w:pPr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  <w:t>08: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00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  <w:t>-08: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6649" w:type="dxa"/>
          </w:tcPr>
          <w:p>
            <w:pPr>
              <w:jc w:val="left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  <w:t>主持人开场介绍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3" w:type="dxa"/>
          </w:tcPr>
          <w:p>
            <w:pPr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  <w:t>08: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  <w:t>-08: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6649" w:type="dxa"/>
          </w:tcPr>
          <w:p>
            <w:pPr>
              <w:jc w:val="left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  <w:t>西安邮电大学领导致辞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3" w:type="dxa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  <w:t>08: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  <w:t>-09: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00</w:t>
            </w:r>
          </w:p>
        </w:tc>
        <w:tc>
          <w:tcPr>
            <w:tcW w:w="6649" w:type="dxa"/>
          </w:tcPr>
          <w:p>
            <w:pPr>
              <w:jc w:val="left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  <w:t>主题演讲：开展系统能力培养，提高专业建设水平</w:t>
            </w:r>
          </w:p>
          <w:p>
            <w:pPr>
              <w:jc w:val="left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  <w:t>高小鹏 北京航空航天大学计算机学院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3" w:type="dxa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  <w:t>09: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00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  <w:t>-09: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6649" w:type="dxa"/>
          </w:tcPr>
          <w:p>
            <w:pPr>
              <w:jc w:val="left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  <w:t>主题演讲：数字电路、微机原理和嵌入式课程群建设</w:t>
            </w:r>
          </w:p>
          <w:p>
            <w:pPr>
              <w:jc w:val="left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  <w:t>罗杰 华中科技大学电信学院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3" w:type="dxa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09: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-10: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00</w:t>
            </w:r>
          </w:p>
        </w:tc>
        <w:tc>
          <w:tcPr>
            <w:tcW w:w="6649" w:type="dxa"/>
            <w:vAlign w:val="top"/>
          </w:tcPr>
          <w:p>
            <w:pPr>
              <w:jc w:val="left"/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主题演讲：基于开源的产学研生态探讨</w:t>
            </w:r>
          </w:p>
          <w:p>
            <w:pPr>
              <w:jc w:val="left"/>
              <w:rPr>
                <w:rFonts w:hint="eastAsia" w:ascii="宋体" w:hAnsi="宋体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陈莉君 西安邮电大学计算机学院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3" w:type="dxa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  <w:t>10: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00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  <w:t>-10: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6649" w:type="dxa"/>
          </w:tcPr>
          <w:p>
            <w:pPr>
              <w:jc w:val="left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  <w:t>主题演讲：融合开源工具链的计算机硬件课程教学改革与实践</w:t>
            </w:r>
          </w:p>
          <w:p>
            <w:pPr>
              <w:jc w:val="left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  <w:t>赖晓铮 华南理工大学计算机科学与工程学院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3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  <w:t>10: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  <w:t>-11: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00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  <w:t xml:space="preserve"> </w:t>
            </w:r>
          </w:p>
        </w:tc>
        <w:tc>
          <w:tcPr>
            <w:tcW w:w="6649" w:type="dxa"/>
          </w:tcPr>
          <w:p>
            <w:pPr>
              <w:jc w:val="left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  <w:t>主题演讲：构建产出导向的工程人才培养模式</w:t>
            </w:r>
          </w:p>
          <w:p>
            <w:pPr>
              <w:jc w:val="left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  <w:t>李龙海 西安电子科技大学计算机科学与技术学院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3" w:type="dxa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11:00-11:20</w:t>
            </w:r>
          </w:p>
        </w:tc>
        <w:tc>
          <w:tcPr>
            <w:tcW w:w="6649" w:type="dxa"/>
          </w:tcPr>
          <w:p>
            <w:pPr>
              <w:jc w:val="left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  <w:t xml:space="preserve">主题演讲：融合系统和组织：AIoT技术趋势和产学研合作 </w:t>
            </w:r>
          </w:p>
          <w:p>
            <w:pPr>
              <w:jc w:val="left"/>
              <w:rPr>
                <w:rFonts w:hint="eastAsia" w:ascii="宋体" w:hAnsi="宋体"/>
                <w:b w:val="0"/>
                <w:bCs/>
                <w:sz w:val="24"/>
                <w:szCs w:val="24"/>
                <w:highlight w:val="yellow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  <w:t>邹鹏程 中科创达软件股份有限公司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3" w:type="dxa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  <w:t>11: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  <w:t>-11: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6649" w:type="dxa"/>
          </w:tcPr>
          <w:p>
            <w:pPr>
              <w:jc w:val="left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  <w:t>主题演讲：新工科背景下人工智能教育探索与实践</w:t>
            </w:r>
          </w:p>
          <w:p>
            <w:pPr>
              <w:jc w:val="left"/>
              <w:rPr>
                <w:rFonts w:hint="default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  <w:t xml:space="preserve">辛慧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西安邮电大学校外导师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3" w:type="dxa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  <w:t>11: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40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  <w:t>-1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  <w:t>: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00</w:t>
            </w:r>
          </w:p>
        </w:tc>
        <w:tc>
          <w:tcPr>
            <w:tcW w:w="664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FangSong" w:hAnsi="FangSong" w:eastAsia="FangSong" w:cs="FangSong"/>
                <w:color w:val="000000"/>
                <w:kern w:val="0"/>
                <w:sz w:val="24"/>
                <w:szCs w:val="24"/>
                <w:lang w:val="en-US" w:eastAsia="zh-CN" w:bidi="ar"/>
              </w:rPr>
              <w:t>在线圆桌：开源、新工科和系统能力培养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3" w:type="dxa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  <w:t>1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  <w:t>: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00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  <w:t>-1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  <w:t>: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05</w:t>
            </w:r>
          </w:p>
        </w:tc>
        <w:tc>
          <w:tcPr>
            <w:tcW w:w="6649" w:type="dxa"/>
          </w:tcPr>
          <w:p>
            <w:pPr>
              <w:jc w:val="left"/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vertAlign w:val="baseline"/>
                <w:lang w:eastAsia="zh-CN"/>
              </w:rPr>
              <w:t>主持人会议总结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FangSong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67F33"/>
    <w:rsid w:val="26E90808"/>
    <w:rsid w:val="394A0B10"/>
    <w:rsid w:val="40B9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62626"/>
      </a:dk1>
      <a:lt1>
        <a:sysClr val="window" lastClr="DDDB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2020-12-29T01:10:00Z</dcterms:created>
  <dc:creator>Administrator</dc:creator>
  <cp:lastModifiedBy>光辉岁月</cp:lastModifiedBy>
  <dcterms:modified xsi:type="dcterms:W3CDTF">2020-12-29T02:41:49Z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